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F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2023 год главного внештатного специалиста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инеколога детского и юношеского возраста Министерства здравоохранения Тульской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</w:p>
    <w:p w:rsidR="00473B76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Повышение квалификации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инекологов детского и юношеского возраста . Участие в сертификационных циклах – в течение года</w:t>
      </w:r>
    </w:p>
    <w:p w:rsidR="00473B76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квалификации специалистов, проведение тематического усовершенствования для врачей-хирургов, работающих в хирургических стационарах, оказывающих экстренную гинекологическую помощь детям и подросткам – в течение года</w:t>
      </w:r>
    </w:p>
    <w:p w:rsidR="00473B76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Продолжение внедрения программы по формированию здорового образа жизни, проведение санитарно-просветительской работы среди школьников, родителей, педагогов – в течение года.</w:t>
      </w:r>
    </w:p>
    <w:p w:rsidR="00473B76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доабортного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консультирования у подростков – в течение года</w:t>
      </w:r>
    </w:p>
    <w:p w:rsidR="00473B76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Оценка репродуктивного здоровья у подростков 15-17 лет – продолжить анкетирование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«Репродуктивное здоровье» - в течение года </w:t>
      </w:r>
    </w:p>
    <w:p w:rsidR="00473B76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информационных материалов и роликов по вопросам сохранения репродуктивного здоровья -  в течение года</w:t>
      </w:r>
    </w:p>
    <w:p w:rsidR="00473B76" w:rsidRDefault="0047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3D09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FB3D09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FB3D09">
        <w:rPr>
          <w:rFonts w:ascii="Times New Roman" w:hAnsi="Times New Roman" w:cs="Times New Roman"/>
          <w:sz w:val="28"/>
          <w:szCs w:val="28"/>
        </w:rPr>
        <w:t xml:space="preserve"> консультаций с участием ведущих специалистов клиник города Москва </w:t>
      </w:r>
    </w:p>
    <w:p w:rsidR="00FB3D09" w:rsidRDefault="00FB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Участие в региональной программе совместно с областным центром социальной помощи семье и детям по внедрению типовой модели поддержки несовершеннолетних матерей -  в течение года</w:t>
      </w:r>
    </w:p>
    <w:p w:rsidR="00FB3D09" w:rsidRDefault="00FB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акции «Подари мне жизнь» - июль 2023 года</w:t>
      </w:r>
    </w:p>
    <w:p w:rsidR="00FB3D09" w:rsidRDefault="00FB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кабинетов гинекологии детского и юношеского возраста при детских поликлиниках и базовых женских консультации области – в течение года</w:t>
      </w:r>
    </w:p>
    <w:p w:rsidR="00473B76" w:rsidRPr="00473B76" w:rsidRDefault="00473B76">
      <w:pPr>
        <w:rPr>
          <w:rFonts w:ascii="Times New Roman" w:hAnsi="Times New Roman" w:cs="Times New Roman"/>
          <w:sz w:val="28"/>
          <w:szCs w:val="28"/>
        </w:rPr>
      </w:pPr>
    </w:p>
    <w:sectPr w:rsidR="00473B76" w:rsidRPr="00473B76" w:rsidSect="00EC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76"/>
    <w:rsid w:val="00473B76"/>
    <w:rsid w:val="00EC23AF"/>
    <w:rsid w:val="00F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2022-12-20T15:51:00Z</dcterms:created>
  <dcterms:modified xsi:type="dcterms:W3CDTF">2022-12-20T16:08:00Z</dcterms:modified>
</cp:coreProperties>
</file>